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2453"/>
        <w:gridCol w:w="2492"/>
        <w:gridCol w:w="2652"/>
        <w:gridCol w:w="2765"/>
      </w:tblGrid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</w:rPr>
              <w:t>PLO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</w:rPr>
              <w:t>1 Basic (</w:t>
            </w: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พื้นฐาน)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</w:rPr>
              <w:t>2 Intermediate (</w:t>
            </w: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ปานกลาง)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</w:rPr>
              <w:t>3 Advanced (</w:t>
            </w: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สูง)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</w:rPr>
              <w:t>4 Expert (</w:t>
            </w:r>
            <w:r w:rsidRPr="004C3601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เชี่ยวชาญ)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PLO1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สามารถนำองค์ความรู้พื้นฐาน ความรู้เฉพาะทางด้านวิทยาศาสตร์และเทคโนโลยีเคมีประยุกต์ และวิทยาการปัจจุบันมาประยุกต์ใช้เพื่อวิเคราะห์ แก้ปัญหา และพัฒนางาน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สามารถจดจำและระบุองค์ความรู้พื้นฐานบางส่วนได้ แต่ขาดความเข้าใจที่ลึกซึ้งในการนำไปประยุกต์ใช้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สามารถอธิบายหลักการพื้นฐานที่เกี่ยวข้องกับการวิเคราะห์และแก้ปัญหาได้ แต่ยังขาดความเข้าใจเชิงลึกในการเชื่อมโยงองค์ความรู้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แสดงให้เห็นถึงความเข้าใจที่ดีในการนำองค์ความรู้พื้นฐานและเฉพาะทางมาวิเคราะห์และแก้ปัญหา รวมถึงสามารถเชื่อมโยงองค์ความรู้จากหลายสาขาได้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สามารถประยุกต์ใช้องค์ความรู้ในเชิงลึก ทั้งความรู้พื้นฐาน เฉพาะทาง และวิทยาการปัจจุบัน เพื่อวิเคราะห์ แก้ปัญหา และพัฒนางานได้อย่างเป็นระบบและ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บูรณา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การ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PLO2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สามารถปฏิบัติงานวิทยาศาสตร์และเทคโนโลยีเคมีประยุกต์ โดยเลือกใช้เครื่องมือ อุปกรณ์ และเทคนิคที่เหมาะสม ได้อย่างถูกต้อง แม่นยำ ปลอดภัย และเป็นไปตามมาตรฐานความปลอดภัย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สามารถมีส่วนร่วมในการปฏิบัติงานได้บ้าง แต่ยังคงต้องได้รับคำแนะนำและมีข้อผิดพลาดในการเลือกใช้เครื่องมือ อุปกรณ์ และเทคนิค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สามารถปฏิบัติงานและเลือกใช้เครื่องมือ อุปกรณ์ และเทคนิคที่เหมาะสมได้ โดยมีคำแนะนำบางส่วน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สามารถปฏิบัติงานวิทยาศาสตร์และเทคโนโลยีเคมีประยุกต์ได้อย่างอิสระ โดยเลือกใช้เครื่องมือ อุปกรณ์ และเทคนิคที่เหมาะสม ได้อย่างถูกต้อง แม่นยำ ปลอดภัย และเป็นไปตามมาตรฐานความปลอดภัย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สามารถออกแบบ วางแผน และปฏิบัติงานวิทยาศาสตร์และเทคโนโลยีเคมีประยุกต์ได้อย่างครอบคลุม โดยคำนึงถึงความถูกต้อง แม่นยำ ความปลอดภัย และมาตรฐานการทำงานอย่างเคร่งครัด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PLO3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 xml:space="preserve">สามารถวิเคราะห์และแก้ไขปัญหา เพื่อปรับปรุงคุณภาพกระบวนการทำงานในอุตสาหกรรม โดยประยุกต์ใช้หลักการมาตรวิทยาตามมาตรฐาน 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>ISO/IEC 17025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 xml:space="preserve">สามารถระบุปัญหาบางส่วนที่เกี่ยวข้องกับการปรับปรุงคุณภาพกระบวนการทำงานได้ แต่ขาดทักษะในการวิเคราะห์และประยุกต์ใช้หลักการมาตรวิทยาตามมาตรฐาน 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>ISO/IEC 17025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สามารถทำการวิเคราะห์พื้นฐานที่เกี่ยวข้องกับการปรับปรุงคุณภาพกระบวนการทำงานได้ โดยมีข้อจำกัดด้านความเข้าใจเชิงลึกหรือบริบทที่เกี่ยวข้องกับหลักการมาตรวิทยา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 xml:space="preserve">สามารถวิเคราะห์และแก้ไขปัญหาเพื่อปรับปรุงคุณภาพกระบวนการทำงานในอุตสาหกรรมได้อย่างมีประสิทธิภาพ โดยสามารถประยุกต์ใช้หลักการมาตรวิทยาตามมาตรฐาน 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ISO/IEC 17025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ได้อย่างถูกต้อง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สามารถประยุกต์ใช้เทคนิคขั้นสูงในการวิเคราะห์และแก้ไขปัญหา เพื่อปรับปรุงคุณภาพกระบวนการทำงานในอุตสาหกรรมได้อย่างมีประสิทธิภาพ โดย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บูรณา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การหลักการมาตรวิทยาตามมาตรฐาน 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ISO/IEC 17025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ในทุกมิติ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lastRenderedPageBreak/>
              <w:t>PLO4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วิเคราะห์ข้อมูลทางวิทยาศาสตร์และเทคโนโลยีเคมีประยุกต์ โดยใช้คณิตศาสตร์และสถิติ เพื่อแก้ปัญหา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สามารถจำแนกข้อมูลทางวิทยาศาสตร์และเทคโนโลยีเคมีประยุกต์ได้บางส่วน แต่ขาดความเข้าใจในการนำคณิตศาสตร์และสถิติมาใช้ในการวิเคราะห์และแก้ปัญหา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สามารถทำการวิเคราะห์ข้อมูลพื้นฐานโดยใช้คณิตศาสตร์และสถิติได้ โดยมีข้อจำกัดด้านความเข้าใจเชิงลึกหรือความเหมาะสมในการเลือกใช้เทคนิค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วิเคราะห์และตีความข้อมูลทางวิทยาศาสตร์และเทคโนโลยีเคมีประยุกต์โดยใช้คณิตศาสตร์และสถิติได้อย่างมีประสิทธิภาพ เพื่อนำไปสู่ข้อสรุปที่มีเหตุผลและนำไปใช้แก้ปัญหาได้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สามารถประยุกต์ใช้เทคนิคทางคณิตศาสตร์และสถิติขั้นสูง เพื่อวิเคราะห์และแก้ไขปัญหาที่ซับซ้อนในทางวิทยาศาสตร์และเทคโนโลยีเคมีประยุกต์ รวมถึงสามารถพัฒนาแนวทางใหม่ในการวิเคราะห์ข้อมูลได้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PLO5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สื่อสาร อย่างมีประสิทธิภาพ โดยใช้ภาษาและเทคโนโลยี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ดิจิทัล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 xml:space="preserve"> เพื่อค้นคว้า รวบรวมข้อมูล และนำเสนอ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พยายามใช้ภาษาและเทคโนโลยี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ดิจิทัล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ในการสื่อสาร แต่การสื่อสารยังไม่ชัดเจนหรือไม่เหมาะสมกับผู้ฟัง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ใช้เครื่องมือเทคโนโลยี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ดิจิทัล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ได้ในระดับปานกลาง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;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การสื่อสารเป็นที่เข้าใจได้ แต่ไม่เสมอไปว่าจะเหมาะสมกับผู้ฟัง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สื่อสารได้อย่างมีประสิทธิภาพ โดยใช้ภาษาและเทคโนโลยี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ดิจิทัล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ได้อย่างคล่องแคล่วเพื่อค้นคว้า รวบรวมข้อมูล และนำเสนอต่อผู้ฟัง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สื่อสารได้อย่างมีประสิทธิภาพและสามารถประยุกต์ใช้เทคโนโลยี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ดิจิทัล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ที่ซับซ้อนและหลากหลาย เพื่อค้นคว้า รวบรวมข้อมูล และนำเสนอเนื้อหาที่ซับซ้อนได้อย่างน่าสนใจและเข้าถึงกลุ่มเป้าหมายที่หลากหลาย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PLO6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สามารถปฏิบัติงานตามหลักจรรยาบรรณแห่งวิชาชีพวิทยาศาสตร์และเทคโนโลยี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แสดงให้เห็นถึงความตระหนักรู้เพียงเล็กน้อยเกี่ยวกับจรรยาบรรณทางจริยธรรมหรือสังคม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;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อาจละเลยความซื่อสัตย์ทางวิชาการ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โดยทั่วไปปฏิบัติตามกฎเกณฑ์และข้อกำหนด</w:t>
            </w:r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;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มีความสม่ำเสมอในพฤติกรรมทางจริยธรรม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แสดงให้เห็นถึงความซื่อสัตย์สุจริต ความรับผิดชอบ และความรับผิดชอบต่อสังคมอย่างสม่ำเสมอ โดยยึดหลักจรรยาบรรณทางสังคม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เป็นแบบอย่างที่ดีของความซื่อสัตย์ ความรับผิดชอบต่อสังคม และความรับผิดชอบทางวิชาชีพในทุกบริบท</w:t>
            </w:r>
          </w:p>
        </w:tc>
      </w:tr>
      <w:tr w:rsidR="004C3601" w:rsidRPr="004C3601" w:rsidTr="004C3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PLO7</w:t>
            </w:r>
            <w:bookmarkStart w:id="0" w:name="_GoBack"/>
            <w:bookmarkEnd w:id="0"/>
            <w:r w:rsidRPr="004C3601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ปฏิบัติงานในสถานประกอบการ หรือ ปฏิบัติงานวิจัย โดยการบูร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การองค์ความรู้วิทยาศาสตร์และเทคโนโลยีเคมีประยุกต์ได้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เข้าร่วมปฏิบัติงานในสถานประกอบการ หรือปฏิบัติงานวิจัย โดยขาดความเข้าใจในการบูร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การองค์ความรู้ 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หรือยังไม่สามารถนำองค์ความรู้ไปประยุกต์ใช้ได้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มีส่วนร่วมในการปฏิบัติงานในสถานประกอบการ หรือปฏิบัติงานวิจัย โดยมีการบูร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การองค์ความรู้ในระดับพื้นฐาน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สามารถปฏิบัติงานในสถานประกอบการ หรือปฏิบัติงานวิจัย โดยการบูร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การองค์ความรู้วิทยาศาสตร์และเทคโนโลยีเคมีประยุกต์ได้อย่างมีประสิทธิภาพ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C3601" w:rsidRPr="004C3601" w:rsidRDefault="004C3601" w:rsidP="004C3601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สามารถปฏิบัติงานในสถานประกอบการ หรือปฏิบัติงานวิจัย โดยการบูร</w:t>
            </w:r>
            <w:proofErr w:type="spellStart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ณา</w:t>
            </w:r>
            <w:proofErr w:type="spellEnd"/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t>การองค์ความรู้วิทยาศาสตร์และเทคโนโลยีเคมีประยุกต์ได้อย่างยอดเยี่ยม และ</w:t>
            </w:r>
            <w:r w:rsidRPr="004C3601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สามารถสร้างสรรค์สิ่งใหม่หรือแก้ไขปัญหาที่ซับซ้อนได้</w:t>
            </w:r>
          </w:p>
        </w:tc>
      </w:tr>
    </w:tbl>
    <w:p w:rsidR="008C63EB" w:rsidRPr="004C3601" w:rsidRDefault="008C63EB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p w:rsidR="004C3601" w:rsidRPr="004C3601" w:rsidRDefault="004C3601">
      <w:pPr>
        <w:rPr>
          <w:rFonts w:ascii="TH Niramit AS" w:hAnsi="TH Niramit AS" w:cs="TH Niramit AS"/>
        </w:rPr>
      </w:pPr>
    </w:p>
    <w:sectPr w:rsidR="004C3601" w:rsidRPr="004C3601" w:rsidSect="004C360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Leelawadee UI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01"/>
    <w:rsid w:val="004C3601"/>
    <w:rsid w:val="008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61CB9-794A-424B-B83D-398A9FE7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11934D040524EAD6C6D0634C4135D" ma:contentTypeVersion="17" ma:contentTypeDescription="Create a new document." ma:contentTypeScope="" ma:versionID="701ecf4a5ab974067d0838636d5f61b5">
  <xsd:schema xmlns:xsd="http://www.w3.org/2001/XMLSchema" xmlns:xs="http://www.w3.org/2001/XMLSchema" xmlns:p="http://schemas.microsoft.com/office/2006/metadata/properties" xmlns:ns2="e0243223-a6fa-4c34-9990-78f8b51a28c1" xmlns:ns3="6c4f54c1-1f24-4315-8757-0ba4b217513b" targetNamespace="http://schemas.microsoft.com/office/2006/metadata/properties" ma:root="true" ma:fieldsID="6fe1be168499547c5a6c84a97af3a15c" ns2:_="" ns3:_="">
    <xsd:import namespace="e0243223-a6fa-4c34-9990-78f8b51a28c1"/>
    <xsd:import namespace="6c4f54c1-1f24-4315-8757-0ba4b2175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43223-a6fa-4c34-9990-78f8b51a2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f54c1-1f24-4315-8757-0ba4b2175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1721eb-6629-467a-928f-3283a965af14}" ma:internalName="TaxCatchAll" ma:showField="CatchAllData" ma:web="6c4f54c1-1f24-4315-8757-0ba4b2175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f54c1-1f24-4315-8757-0ba4b217513b" xsi:nil="true"/>
    <lcf76f155ced4ddcb4097134ff3c332f xmlns="e0243223-a6fa-4c34-9990-78f8b51a2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D075D-6812-4012-A9EF-B00F49347958}"/>
</file>

<file path=customXml/itemProps2.xml><?xml version="1.0" encoding="utf-8"?>
<ds:datastoreItem xmlns:ds="http://schemas.openxmlformats.org/officeDocument/2006/customXml" ds:itemID="{D7F5649F-AD56-4EA2-BE1B-6F89A590ADA6}"/>
</file>

<file path=customXml/itemProps3.xml><?xml version="1.0" encoding="utf-8"?>
<ds:datastoreItem xmlns:ds="http://schemas.openxmlformats.org/officeDocument/2006/customXml" ds:itemID="{7A8FF04D-6D9D-466E-B3FA-95D667857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2025-05-23T02:13:00Z</dcterms:created>
  <dcterms:modified xsi:type="dcterms:W3CDTF">2025-05-23T02:22:00Z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0x0101008D411934D040524EAD6C6D0634C4135D</vt:lpwstr>
  </property>
</Properties>
</file>